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C" w:rsidRPr="0018267C" w:rsidRDefault="0018267C" w:rsidP="0018267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32"/>
          <w:szCs w:val="32"/>
        </w:rPr>
      </w:pPr>
      <w:r w:rsidRPr="0018267C">
        <w:rPr>
          <w:rFonts w:asciiTheme="minorHAnsi" w:hAnsiTheme="minorHAnsi"/>
          <w:b/>
          <w:bCs/>
          <w:color w:val="000000"/>
          <w:sz w:val="32"/>
          <w:szCs w:val="32"/>
        </w:rPr>
        <w:t>CALL FOR PAPERS</w:t>
      </w:r>
    </w:p>
    <w:p w:rsidR="0018267C" w:rsidRDefault="0018267C" w:rsidP="0018267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:rsidR="00B60880" w:rsidRDefault="00B60880" w:rsidP="0018267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655235">
        <w:rPr>
          <w:rFonts w:asciiTheme="minorHAnsi" w:hAnsiTheme="minorHAnsi"/>
          <w:b/>
          <w:color w:val="000000"/>
        </w:rPr>
        <w:t xml:space="preserve">SYMPOSIUM ON </w:t>
      </w:r>
      <w:r w:rsidRPr="00655235">
        <w:rPr>
          <w:rFonts w:asciiTheme="minorHAnsi" w:hAnsiTheme="minorHAnsi"/>
          <w:b/>
        </w:rPr>
        <w:t>APPROACHES TO TEACHING SPANISH GOLDEN AGE TEXTS</w:t>
      </w:r>
    </w:p>
    <w:p w:rsidR="00655235" w:rsidRDefault="0018267C" w:rsidP="0018267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DATE: </w:t>
      </w:r>
      <w:r w:rsidRPr="00655235">
        <w:rPr>
          <w:rFonts w:asciiTheme="minorHAnsi" w:hAnsiTheme="minorHAnsi"/>
          <w:b/>
          <w:color w:val="000000"/>
        </w:rPr>
        <w:t>14th APRIL 2018</w:t>
      </w:r>
    </w:p>
    <w:p w:rsidR="00B60880" w:rsidRPr="00655235" w:rsidRDefault="0018267C" w:rsidP="0018267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ORGANISED BY: </w:t>
      </w:r>
      <w:r w:rsidR="00655235">
        <w:rPr>
          <w:rFonts w:asciiTheme="minorHAnsi" w:hAnsiTheme="minorHAnsi"/>
          <w:b/>
          <w:color w:val="000000"/>
        </w:rPr>
        <w:t>DEPARTMENT OF LANGUAGES</w:t>
      </w:r>
      <w:r>
        <w:rPr>
          <w:rFonts w:asciiTheme="minorHAnsi" w:hAnsiTheme="minorHAnsi"/>
          <w:b/>
          <w:color w:val="000000"/>
        </w:rPr>
        <w:t xml:space="preserve">, </w:t>
      </w:r>
      <w:r w:rsidR="00B60880" w:rsidRPr="00655235">
        <w:rPr>
          <w:rFonts w:asciiTheme="minorHAnsi" w:hAnsiTheme="minorHAnsi"/>
          <w:b/>
          <w:color w:val="000000"/>
        </w:rPr>
        <w:t xml:space="preserve">MANCHESTER METROPOLITAN UNIVERSITY </w:t>
      </w:r>
    </w:p>
    <w:p w:rsidR="00B60880" w:rsidRPr="00655235" w:rsidRDefault="00B60880" w:rsidP="0018267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:rsidR="00B60880" w:rsidRPr="00EF41BD" w:rsidRDefault="00B60880" w:rsidP="0018267C">
      <w:pPr>
        <w:jc w:val="both"/>
        <w:rPr>
          <w:i/>
          <w:sz w:val="24"/>
          <w:szCs w:val="24"/>
          <w:lang w:val="es-ES"/>
        </w:rPr>
      </w:pPr>
      <w:r w:rsidRPr="00836950">
        <w:rPr>
          <w:i/>
          <w:sz w:val="24"/>
          <w:szCs w:val="24"/>
        </w:rPr>
        <w:t xml:space="preserve">Teaching the old </w:t>
      </w:r>
      <w:r w:rsidR="00C76C61">
        <w:rPr>
          <w:i/>
          <w:sz w:val="24"/>
          <w:szCs w:val="24"/>
        </w:rPr>
        <w:t xml:space="preserve">through </w:t>
      </w:r>
      <w:r w:rsidRPr="00836950">
        <w:rPr>
          <w:i/>
          <w:sz w:val="24"/>
          <w:szCs w:val="24"/>
        </w:rPr>
        <w:t>the new</w:t>
      </w:r>
      <w:r w:rsidR="00655235">
        <w:rPr>
          <w:i/>
          <w:sz w:val="24"/>
          <w:szCs w:val="24"/>
        </w:rPr>
        <w:t xml:space="preserve">: </w:t>
      </w:r>
      <w:r w:rsidRPr="00836950">
        <w:rPr>
          <w:i/>
          <w:sz w:val="24"/>
          <w:szCs w:val="24"/>
        </w:rPr>
        <w:t xml:space="preserve">approaches to teaching Spanish Golden Age texts in </w:t>
      </w:r>
      <w:r w:rsidR="00C76C61">
        <w:rPr>
          <w:i/>
          <w:sz w:val="24"/>
          <w:szCs w:val="24"/>
        </w:rPr>
        <w:t>the 21</w:t>
      </w:r>
      <w:r w:rsidR="00C76C61" w:rsidRPr="00C76C61">
        <w:rPr>
          <w:i/>
          <w:sz w:val="24"/>
          <w:szCs w:val="24"/>
          <w:vertAlign w:val="superscript"/>
        </w:rPr>
        <w:t>st</w:t>
      </w:r>
      <w:r w:rsidR="00C76C61">
        <w:rPr>
          <w:i/>
          <w:sz w:val="24"/>
          <w:szCs w:val="24"/>
        </w:rPr>
        <w:t xml:space="preserve"> </w:t>
      </w:r>
      <w:r w:rsidRPr="00836950">
        <w:rPr>
          <w:i/>
          <w:sz w:val="24"/>
          <w:szCs w:val="24"/>
        </w:rPr>
        <w:t>century</w:t>
      </w:r>
      <w:r w:rsidR="00B85341">
        <w:rPr>
          <w:i/>
          <w:sz w:val="24"/>
          <w:szCs w:val="24"/>
        </w:rPr>
        <w:t xml:space="preserve">/ </w:t>
      </w:r>
      <w:bookmarkStart w:id="0" w:name="_GoBack"/>
      <w:bookmarkEnd w:id="0"/>
      <w:r w:rsidR="00655235" w:rsidRPr="00EF41BD">
        <w:rPr>
          <w:i/>
          <w:sz w:val="24"/>
          <w:szCs w:val="24"/>
          <w:lang w:val="es-ES"/>
        </w:rPr>
        <w:t>Nuevas metodologías para los textos clásicos</w:t>
      </w:r>
      <w:r w:rsidRPr="00EF41BD">
        <w:rPr>
          <w:i/>
          <w:sz w:val="24"/>
          <w:szCs w:val="24"/>
          <w:lang w:val="es-ES"/>
        </w:rPr>
        <w:t xml:space="preserve">: aproximaciones a la enseñanza de textos de la Edad de Oro en el siglo XXI </w:t>
      </w:r>
    </w:p>
    <w:p w:rsidR="00B60880" w:rsidRPr="00EF41BD" w:rsidRDefault="00B60880" w:rsidP="0018267C">
      <w:pPr>
        <w:jc w:val="both"/>
        <w:rPr>
          <w:b/>
          <w:sz w:val="24"/>
          <w:szCs w:val="24"/>
          <w:lang w:val="es-ES"/>
        </w:rPr>
      </w:pPr>
    </w:p>
    <w:p w:rsidR="008C0BE5" w:rsidRPr="00836950" w:rsidRDefault="00C76C61" w:rsidP="0018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Given the growing </w:t>
      </w:r>
      <w:r w:rsidR="008C0BE5" w:rsidRPr="00836950">
        <w:rPr>
          <w:sz w:val="24"/>
          <w:szCs w:val="24"/>
        </w:rPr>
        <w:t>challeng</w:t>
      </w:r>
      <w:r>
        <w:rPr>
          <w:sz w:val="24"/>
          <w:szCs w:val="24"/>
        </w:rPr>
        <w:t xml:space="preserve">es posed by </w:t>
      </w:r>
      <w:r w:rsidR="0018267C">
        <w:rPr>
          <w:sz w:val="24"/>
          <w:szCs w:val="24"/>
        </w:rPr>
        <w:t xml:space="preserve">the </w:t>
      </w:r>
      <w:r w:rsidR="008C0BE5" w:rsidRPr="00836950">
        <w:rPr>
          <w:sz w:val="24"/>
          <w:szCs w:val="24"/>
        </w:rPr>
        <w:t>teach</w:t>
      </w:r>
      <w:r>
        <w:rPr>
          <w:sz w:val="24"/>
          <w:szCs w:val="24"/>
        </w:rPr>
        <w:t>ing</w:t>
      </w:r>
      <w:r w:rsidR="008C0BE5" w:rsidRPr="00836950">
        <w:rPr>
          <w:sz w:val="24"/>
          <w:szCs w:val="24"/>
        </w:rPr>
        <w:t xml:space="preserve"> </w:t>
      </w:r>
      <w:r w:rsidR="0018267C">
        <w:rPr>
          <w:sz w:val="24"/>
          <w:szCs w:val="24"/>
        </w:rPr>
        <w:t xml:space="preserve">of </w:t>
      </w:r>
      <w:r w:rsidR="008C0BE5" w:rsidRPr="00836950">
        <w:rPr>
          <w:sz w:val="24"/>
          <w:szCs w:val="24"/>
        </w:rPr>
        <w:t xml:space="preserve">early modern texts to generations who seem less </w:t>
      </w:r>
      <w:r w:rsidR="00AC14FE">
        <w:rPr>
          <w:sz w:val="24"/>
          <w:szCs w:val="24"/>
        </w:rPr>
        <w:t xml:space="preserve">accustomed </w:t>
      </w:r>
      <w:r w:rsidR="008C0BE5" w:rsidRPr="00836950">
        <w:rPr>
          <w:sz w:val="24"/>
          <w:szCs w:val="24"/>
        </w:rPr>
        <w:t xml:space="preserve">to reading books, </w:t>
      </w:r>
      <w:r w:rsidR="00AC14FE">
        <w:rPr>
          <w:sz w:val="24"/>
          <w:szCs w:val="24"/>
        </w:rPr>
        <w:t>the</w:t>
      </w:r>
      <w:r w:rsidR="008C0BE5" w:rsidRPr="00836950">
        <w:rPr>
          <w:sz w:val="24"/>
          <w:szCs w:val="24"/>
        </w:rPr>
        <w:t xml:space="preserve"> need to present these texts in creative and attractive forms </w:t>
      </w:r>
      <w:r>
        <w:rPr>
          <w:sz w:val="24"/>
          <w:szCs w:val="24"/>
        </w:rPr>
        <w:t xml:space="preserve">is </w:t>
      </w:r>
      <w:proofErr w:type="gramStart"/>
      <w:r>
        <w:rPr>
          <w:sz w:val="24"/>
          <w:szCs w:val="24"/>
        </w:rPr>
        <w:t>all the more</w:t>
      </w:r>
      <w:proofErr w:type="gramEnd"/>
      <w:r>
        <w:rPr>
          <w:sz w:val="24"/>
          <w:szCs w:val="24"/>
        </w:rPr>
        <w:t xml:space="preserve"> </w:t>
      </w:r>
      <w:r w:rsidR="008C0BE5" w:rsidRPr="00836950">
        <w:rPr>
          <w:sz w:val="24"/>
          <w:szCs w:val="24"/>
        </w:rPr>
        <w:t xml:space="preserve">pressing. </w:t>
      </w:r>
      <w:r w:rsidRPr="00C76C61">
        <w:rPr>
          <w:i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8C0BE5" w:rsidRPr="00503CD3">
        <w:rPr>
          <w:i/>
          <w:sz w:val="24"/>
          <w:szCs w:val="24"/>
        </w:rPr>
        <w:t>Celestina</w:t>
      </w:r>
      <w:r w:rsidR="008C0BE5" w:rsidRPr="00836950">
        <w:rPr>
          <w:sz w:val="24"/>
          <w:szCs w:val="24"/>
        </w:rPr>
        <w:t xml:space="preserve">, </w:t>
      </w:r>
      <w:proofErr w:type="spellStart"/>
      <w:r w:rsidR="008C0BE5" w:rsidRPr="00503CD3">
        <w:rPr>
          <w:i/>
          <w:sz w:val="24"/>
          <w:szCs w:val="24"/>
        </w:rPr>
        <w:t>Lazarillo</w:t>
      </w:r>
      <w:proofErr w:type="spellEnd"/>
      <w:r w:rsidR="008C0BE5" w:rsidRPr="00503CD3">
        <w:rPr>
          <w:i/>
          <w:sz w:val="24"/>
          <w:szCs w:val="24"/>
        </w:rPr>
        <w:t xml:space="preserve"> de </w:t>
      </w:r>
      <w:proofErr w:type="spellStart"/>
      <w:r w:rsidR="008C0BE5" w:rsidRPr="00503CD3">
        <w:rPr>
          <w:i/>
          <w:sz w:val="24"/>
          <w:szCs w:val="24"/>
        </w:rPr>
        <w:t>Tormes</w:t>
      </w:r>
      <w:proofErr w:type="spellEnd"/>
      <w:r w:rsidR="008C0BE5" w:rsidRPr="00836950">
        <w:rPr>
          <w:sz w:val="24"/>
          <w:szCs w:val="24"/>
        </w:rPr>
        <w:t xml:space="preserve">, Cervantes, Lope, </w:t>
      </w:r>
      <w:proofErr w:type="spellStart"/>
      <w:r w:rsidR="008C0BE5" w:rsidRPr="00836950">
        <w:rPr>
          <w:sz w:val="24"/>
          <w:szCs w:val="24"/>
        </w:rPr>
        <w:t>Calderón</w:t>
      </w:r>
      <w:proofErr w:type="spellEnd"/>
      <w:r w:rsidR="008C0BE5" w:rsidRPr="00836950">
        <w:rPr>
          <w:sz w:val="24"/>
          <w:szCs w:val="24"/>
        </w:rPr>
        <w:t xml:space="preserve">, </w:t>
      </w:r>
      <w:proofErr w:type="spellStart"/>
      <w:r w:rsidR="008C0BE5" w:rsidRPr="00836950">
        <w:rPr>
          <w:sz w:val="24"/>
          <w:szCs w:val="24"/>
        </w:rPr>
        <w:t>Quevedo</w:t>
      </w:r>
      <w:proofErr w:type="spellEnd"/>
      <w:r w:rsidR="008C0BE5" w:rsidRPr="00836950">
        <w:rPr>
          <w:sz w:val="24"/>
          <w:szCs w:val="24"/>
        </w:rPr>
        <w:t xml:space="preserve"> or </w:t>
      </w:r>
      <w:proofErr w:type="spellStart"/>
      <w:r w:rsidR="008C0BE5" w:rsidRPr="00836950">
        <w:rPr>
          <w:sz w:val="24"/>
          <w:szCs w:val="24"/>
        </w:rPr>
        <w:t>Góngora</w:t>
      </w:r>
      <w:proofErr w:type="spellEnd"/>
      <w:r w:rsidR="008C0BE5" w:rsidRPr="00836950">
        <w:rPr>
          <w:sz w:val="24"/>
          <w:szCs w:val="24"/>
        </w:rPr>
        <w:t xml:space="preserve"> </w:t>
      </w:r>
      <w:proofErr w:type="gramStart"/>
      <w:r w:rsidR="00A7120C">
        <w:rPr>
          <w:sz w:val="24"/>
          <w:szCs w:val="24"/>
        </w:rPr>
        <w:t xml:space="preserve">could </w:t>
      </w:r>
      <w:r>
        <w:rPr>
          <w:sz w:val="24"/>
          <w:szCs w:val="24"/>
        </w:rPr>
        <w:t xml:space="preserve">all </w:t>
      </w:r>
      <w:r w:rsidR="00A7120C">
        <w:rPr>
          <w:sz w:val="24"/>
          <w:szCs w:val="24"/>
        </w:rPr>
        <w:t xml:space="preserve">be </w:t>
      </w:r>
      <w:r w:rsidR="00AC14FE">
        <w:rPr>
          <w:sz w:val="24"/>
          <w:szCs w:val="24"/>
        </w:rPr>
        <w:t>consigned</w:t>
      </w:r>
      <w:proofErr w:type="gramEnd"/>
      <w:r w:rsidR="00AC14FE">
        <w:rPr>
          <w:sz w:val="24"/>
          <w:szCs w:val="24"/>
        </w:rPr>
        <w:t xml:space="preserve"> </w:t>
      </w:r>
      <w:r w:rsidR="00A7120C">
        <w:rPr>
          <w:sz w:val="24"/>
          <w:szCs w:val="24"/>
        </w:rPr>
        <w:t>to the past i</w:t>
      </w:r>
      <w:r w:rsidR="008C0BE5" w:rsidRPr="00836950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they are not </w:t>
      </w:r>
      <w:r w:rsidR="008C0BE5" w:rsidRPr="00836950">
        <w:rPr>
          <w:sz w:val="24"/>
          <w:szCs w:val="24"/>
        </w:rPr>
        <w:t>ma</w:t>
      </w:r>
      <w:r>
        <w:rPr>
          <w:sz w:val="24"/>
          <w:szCs w:val="24"/>
        </w:rPr>
        <w:t>d</w:t>
      </w:r>
      <w:r w:rsidR="008C0BE5" w:rsidRPr="00836950">
        <w:rPr>
          <w:sz w:val="24"/>
          <w:szCs w:val="24"/>
        </w:rPr>
        <w:t>e accessible to young people and adults.</w:t>
      </w:r>
    </w:p>
    <w:p w:rsidR="008C0BE5" w:rsidRPr="00836950" w:rsidRDefault="008C0BE5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 xml:space="preserve">At the same time, new methods </w:t>
      </w:r>
      <w:r w:rsidR="00AC14FE">
        <w:rPr>
          <w:sz w:val="24"/>
          <w:szCs w:val="24"/>
        </w:rPr>
        <w:t xml:space="preserve">based on </w:t>
      </w:r>
      <w:r w:rsidRPr="00836950">
        <w:rPr>
          <w:sz w:val="24"/>
          <w:szCs w:val="24"/>
        </w:rPr>
        <w:t xml:space="preserve">technologies and </w:t>
      </w:r>
      <w:proofErr w:type="spellStart"/>
      <w:r w:rsidRPr="00836950">
        <w:rPr>
          <w:sz w:val="24"/>
          <w:szCs w:val="24"/>
        </w:rPr>
        <w:t>multiliteracies</w:t>
      </w:r>
      <w:proofErr w:type="spellEnd"/>
      <w:r w:rsidRPr="00836950">
        <w:rPr>
          <w:sz w:val="24"/>
          <w:szCs w:val="24"/>
        </w:rPr>
        <w:t xml:space="preserve"> </w:t>
      </w:r>
      <w:r w:rsidR="0018267C">
        <w:rPr>
          <w:sz w:val="24"/>
          <w:szCs w:val="24"/>
        </w:rPr>
        <w:t xml:space="preserve">afford </w:t>
      </w:r>
      <w:r w:rsidRPr="00836950">
        <w:rPr>
          <w:sz w:val="24"/>
          <w:szCs w:val="24"/>
        </w:rPr>
        <w:t xml:space="preserve">renewed opportunities to open these classic texts </w:t>
      </w:r>
      <w:r w:rsidR="00503CD3">
        <w:rPr>
          <w:sz w:val="24"/>
          <w:szCs w:val="24"/>
        </w:rPr>
        <w:t xml:space="preserve">to students </w:t>
      </w:r>
      <w:r w:rsidR="00A7120C">
        <w:rPr>
          <w:sz w:val="24"/>
          <w:szCs w:val="24"/>
        </w:rPr>
        <w:t xml:space="preserve">in higher education and </w:t>
      </w:r>
      <w:r w:rsidRPr="00836950">
        <w:rPr>
          <w:sz w:val="24"/>
          <w:szCs w:val="24"/>
        </w:rPr>
        <w:t>to the wider public. Texts can be introduced th</w:t>
      </w:r>
      <w:r w:rsidR="00503CD3">
        <w:rPr>
          <w:sz w:val="24"/>
          <w:szCs w:val="24"/>
        </w:rPr>
        <w:t>r</w:t>
      </w:r>
      <w:r w:rsidR="00655235">
        <w:rPr>
          <w:sz w:val="24"/>
          <w:szCs w:val="24"/>
        </w:rPr>
        <w:t>ough</w:t>
      </w:r>
      <w:r w:rsidR="0081705B">
        <w:rPr>
          <w:sz w:val="24"/>
          <w:szCs w:val="24"/>
        </w:rPr>
        <w:t>,</w:t>
      </w:r>
      <w:r w:rsidR="00655235">
        <w:rPr>
          <w:sz w:val="24"/>
          <w:szCs w:val="24"/>
        </w:rPr>
        <w:t xml:space="preserve"> </w:t>
      </w:r>
      <w:r w:rsidR="0081705B">
        <w:rPr>
          <w:sz w:val="24"/>
          <w:szCs w:val="24"/>
        </w:rPr>
        <w:t xml:space="preserve">inter alia, </w:t>
      </w:r>
      <w:r w:rsidR="00655235">
        <w:rPr>
          <w:sz w:val="24"/>
          <w:szCs w:val="24"/>
        </w:rPr>
        <w:t>visual media, music and contemporary authors.</w:t>
      </w:r>
    </w:p>
    <w:p w:rsidR="008C0BE5" w:rsidRPr="00836950" w:rsidRDefault="008C0BE5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 xml:space="preserve">Papers </w:t>
      </w:r>
      <w:proofErr w:type="gramStart"/>
      <w:r w:rsidRPr="00836950">
        <w:rPr>
          <w:sz w:val="24"/>
          <w:szCs w:val="24"/>
        </w:rPr>
        <w:t xml:space="preserve">are </w:t>
      </w:r>
      <w:r w:rsidR="00AC14FE">
        <w:rPr>
          <w:sz w:val="24"/>
          <w:szCs w:val="24"/>
        </w:rPr>
        <w:t>invited</w:t>
      </w:r>
      <w:proofErr w:type="gramEnd"/>
      <w:r w:rsidR="00AC14FE">
        <w:rPr>
          <w:sz w:val="24"/>
          <w:szCs w:val="24"/>
        </w:rPr>
        <w:t xml:space="preserve"> </w:t>
      </w:r>
      <w:r w:rsidRPr="00836950">
        <w:rPr>
          <w:sz w:val="24"/>
          <w:szCs w:val="24"/>
        </w:rPr>
        <w:t xml:space="preserve">on </w:t>
      </w:r>
      <w:r w:rsidR="00AC14FE">
        <w:rPr>
          <w:sz w:val="24"/>
          <w:szCs w:val="24"/>
        </w:rPr>
        <w:t xml:space="preserve">any aspect of the </w:t>
      </w:r>
      <w:r w:rsidR="00836950">
        <w:rPr>
          <w:sz w:val="24"/>
          <w:szCs w:val="24"/>
        </w:rPr>
        <w:t xml:space="preserve">theoretical underpinning </w:t>
      </w:r>
      <w:r w:rsidR="00AC14FE">
        <w:rPr>
          <w:sz w:val="24"/>
          <w:szCs w:val="24"/>
        </w:rPr>
        <w:t xml:space="preserve">of </w:t>
      </w:r>
      <w:r w:rsidR="00836950">
        <w:rPr>
          <w:sz w:val="24"/>
          <w:szCs w:val="24"/>
        </w:rPr>
        <w:t xml:space="preserve">and </w:t>
      </w:r>
      <w:r w:rsidRPr="00836950">
        <w:rPr>
          <w:sz w:val="24"/>
          <w:szCs w:val="24"/>
        </w:rPr>
        <w:t>practical approa</w:t>
      </w:r>
      <w:r w:rsidR="00655235">
        <w:rPr>
          <w:sz w:val="24"/>
          <w:szCs w:val="24"/>
        </w:rPr>
        <w:t>ches to teach</w:t>
      </w:r>
      <w:r w:rsidR="00AC14FE">
        <w:rPr>
          <w:sz w:val="24"/>
          <w:szCs w:val="24"/>
        </w:rPr>
        <w:t>ing</w:t>
      </w:r>
      <w:r w:rsidR="00655235">
        <w:rPr>
          <w:sz w:val="24"/>
          <w:szCs w:val="24"/>
        </w:rPr>
        <w:t xml:space="preserve"> Golden Age texts </w:t>
      </w:r>
      <w:r w:rsidRPr="00836950">
        <w:rPr>
          <w:sz w:val="24"/>
          <w:szCs w:val="24"/>
        </w:rPr>
        <w:t>in the foreign lan</w:t>
      </w:r>
      <w:r w:rsidR="00655235">
        <w:rPr>
          <w:sz w:val="24"/>
          <w:szCs w:val="24"/>
        </w:rPr>
        <w:t>guage class</w:t>
      </w:r>
      <w:r w:rsidR="00AC14FE">
        <w:rPr>
          <w:sz w:val="24"/>
          <w:szCs w:val="24"/>
        </w:rPr>
        <w:t>room</w:t>
      </w:r>
      <w:r w:rsidR="00655235">
        <w:rPr>
          <w:sz w:val="24"/>
          <w:szCs w:val="24"/>
        </w:rPr>
        <w:t xml:space="preserve"> </w:t>
      </w:r>
      <w:r w:rsidR="00AC14FE">
        <w:rPr>
          <w:sz w:val="24"/>
          <w:szCs w:val="24"/>
        </w:rPr>
        <w:t>in</w:t>
      </w:r>
      <w:r w:rsidR="00655235">
        <w:rPr>
          <w:sz w:val="24"/>
          <w:szCs w:val="24"/>
        </w:rPr>
        <w:t xml:space="preserve"> higher education</w:t>
      </w:r>
      <w:r w:rsidR="00AC14FE">
        <w:rPr>
          <w:sz w:val="24"/>
          <w:szCs w:val="24"/>
        </w:rPr>
        <w:t>. Possible topics include, but are not limited to</w:t>
      </w:r>
      <w:r w:rsidR="0018267C">
        <w:rPr>
          <w:sz w:val="24"/>
          <w:szCs w:val="24"/>
        </w:rPr>
        <w:t>, the following</w:t>
      </w:r>
      <w:r w:rsidRPr="00836950">
        <w:rPr>
          <w:sz w:val="24"/>
          <w:szCs w:val="24"/>
        </w:rPr>
        <w:t>:</w:t>
      </w:r>
    </w:p>
    <w:p w:rsidR="008C0BE5" w:rsidRPr="00836950" w:rsidRDefault="008C0BE5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>-multimodality and Golden Age texts</w:t>
      </w:r>
    </w:p>
    <w:p w:rsidR="008C0BE5" w:rsidRPr="00836950" w:rsidRDefault="008C0BE5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>-</w:t>
      </w:r>
      <w:proofErr w:type="spellStart"/>
      <w:r w:rsidRPr="00836950">
        <w:rPr>
          <w:sz w:val="24"/>
          <w:szCs w:val="24"/>
        </w:rPr>
        <w:t>multiliteracies</w:t>
      </w:r>
      <w:proofErr w:type="spellEnd"/>
      <w:r w:rsidRPr="00836950">
        <w:rPr>
          <w:sz w:val="24"/>
          <w:szCs w:val="24"/>
        </w:rPr>
        <w:t xml:space="preserve"> and Golden Age texts</w:t>
      </w:r>
    </w:p>
    <w:p w:rsidR="008C0BE5" w:rsidRPr="00836950" w:rsidRDefault="008C0BE5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>-teaching drama</w:t>
      </w:r>
    </w:p>
    <w:p w:rsidR="008C0BE5" w:rsidRPr="00836950" w:rsidRDefault="008C0BE5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>-teaching poetry</w:t>
      </w:r>
    </w:p>
    <w:p w:rsidR="008C0BE5" w:rsidRPr="00836950" w:rsidRDefault="008C0BE5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>-teaching the foreign language and Golden Age texts</w:t>
      </w:r>
    </w:p>
    <w:p w:rsidR="008C0BE5" w:rsidRPr="00836950" w:rsidRDefault="008C0BE5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>-sharing of good practice in Spain and abroad</w:t>
      </w:r>
    </w:p>
    <w:p w:rsidR="008C0BE5" w:rsidRPr="00836950" w:rsidRDefault="008C0BE5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 xml:space="preserve">-Golden Age authors and their presence in </w:t>
      </w:r>
      <w:r w:rsidR="00836950" w:rsidRPr="00836950">
        <w:rPr>
          <w:sz w:val="24"/>
          <w:szCs w:val="24"/>
        </w:rPr>
        <w:t>contemporary authors</w:t>
      </w:r>
    </w:p>
    <w:p w:rsidR="00B85341" w:rsidRPr="00836950" w:rsidRDefault="00836950" w:rsidP="0018267C">
      <w:pPr>
        <w:jc w:val="both"/>
        <w:rPr>
          <w:sz w:val="24"/>
          <w:szCs w:val="24"/>
        </w:rPr>
      </w:pPr>
      <w:r w:rsidRPr="00836950">
        <w:rPr>
          <w:sz w:val="24"/>
          <w:szCs w:val="24"/>
        </w:rPr>
        <w:t>-transmedia representations of Golden Age authors</w:t>
      </w:r>
    </w:p>
    <w:p w:rsidR="00836950" w:rsidRDefault="00836950" w:rsidP="001826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-teaching translation and Golden Age texts</w:t>
      </w:r>
    </w:p>
    <w:p w:rsidR="0018267C" w:rsidRDefault="0018267C" w:rsidP="0018267C">
      <w:pPr>
        <w:spacing w:after="0"/>
        <w:jc w:val="center"/>
        <w:rPr>
          <w:sz w:val="24"/>
          <w:szCs w:val="24"/>
        </w:rPr>
      </w:pPr>
    </w:p>
    <w:p w:rsidR="00B85341" w:rsidRDefault="0018267C" w:rsidP="001826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B85341" w:rsidRDefault="00B85341" w:rsidP="0018267C">
      <w:pPr>
        <w:spacing w:after="0"/>
        <w:jc w:val="both"/>
        <w:rPr>
          <w:sz w:val="24"/>
          <w:szCs w:val="24"/>
        </w:rPr>
      </w:pPr>
    </w:p>
    <w:p w:rsidR="00B85341" w:rsidRPr="00B85341" w:rsidRDefault="0018267C" w:rsidP="0018267C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B85341" w:rsidRPr="00B85341">
        <w:rPr>
          <w:rFonts w:ascii="Calibri" w:hAnsi="Calibri"/>
          <w:color w:val="000000"/>
        </w:rPr>
        <w:t>bstract</w:t>
      </w:r>
      <w:r>
        <w:rPr>
          <w:rFonts w:ascii="Calibri" w:hAnsi="Calibri"/>
          <w:color w:val="000000"/>
        </w:rPr>
        <w:t>s</w:t>
      </w:r>
      <w:r w:rsidR="00B85341" w:rsidRPr="00B85341">
        <w:rPr>
          <w:rFonts w:ascii="Calibri" w:hAnsi="Calibri"/>
          <w:color w:val="000000"/>
        </w:rPr>
        <w:t xml:space="preserve"> (maximum 250 words) </w:t>
      </w:r>
      <w:proofErr w:type="gramStart"/>
      <w:r>
        <w:rPr>
          <w:rFonts w:ascii="Calibri" w:hAnsi="Calibri"/>
          <w:color w:val="000000"/>
        </w:rPr>
        <w:t>should be submitted</w:t>
      </w:r>
      <w:proofErr w:type="gramEnd"/>
      <w:r>
        <w:rPr>
          <w:rFonts w:ascii="Calibri" w:hAnsi="Calibri"/>
          <w:color w:val="000000"/>
        </w:rPr>
        <w:t xml:space="preserve"> to </w:t>
      </w:r>
      <w:r w:rsidR="00B85341">
        <w:rPr>
          <w:rFonts w:ascii="Calibri" w:hAnsi="Calibri"/>
          <w:color w:val="000000"/>
        </w:rPr>
        <w:t xml:space="preserve">Dr </w:t>
      </w:r>
      <w:r w:rsidR="00B85341" w:rsidRPr="00B85341">
        <w:rPr>
          <w:rFonts w:ascii="Calibri" w:hAnsi="Calibri"/>
          <w:color w:val="000000"/>
        </w:rPr>
        <w:t>Idoya Puig</w:t>
      </w:r>
      <w:r w:rsidR="00B85341">
        <w:rPr>
          <w:rFonts w:ascii="Calibri" w:hAnsi="Calibri"/>
          <w:color w:val="000000"/>
        </w:rPr>
        <w:t xml:space="preserve"> (</w:t>
      </w:r>
      <w:hyperlink r:id="rId4" w:history="1">
        <w:r w:rsidR="00B85341" w:rsidRPr="00F87113">
          <w:rPr>
            <w:rStyle w:val="Hyperlink"/>
            <w:rFonts w:ascii="Calibri" w:hAnsi="Calibri"/>
          </w:rPr>
          <w:t>i.puig@mmu.ac.uk</w:t>
        </w:r>
      </w:hyperlink>
      <w:r w:rsidR="00B85341" w:rsidRPr="00B85341">
        <w:rPr>
          <w:rFonts w:ascii="Calibri" w:hAnsi="Calibri"/>
          <w:color w:val="000000"/>
        </w:rPr>
        <w:t>)</w:t>
      </w:r>
    </w:p>
    <w:p w:rsidR="00B85341" w:rsidRPr="00B85341" w:rsidRDefault="00B85341" w:rsidP="0018267C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proofErr w:type="gramStart"/>
      <w:r w:rsidRPr="00B85341">
        <w:rPr>
          <w:rFonts w:ascii="Calibri" w:hAnsi="Calibri"/>
          <w:color w:val="000000"/>
        </w:rPr>
        <w:t>by</w:t>
      </w:r>
      <w:proofErr w:type="gramEnd"/>
      <w:r w:rsidRPr="00B85341">
        <w:rPr>
          <w:rFonts w:ascii="Calibri" w:hAnsi="Calibri"/>
          <w:color w:val="000000"/>
        </w:rPr>
        <w:t xml:space="preserve"> 15 December 2017. </w:t>
      </w:r>
      <w:r w:rsidRPr="00B85341">
        <w:rPr>
          <w:rFonts w:ascii="Calibri" w:hAnsi="Calibri"/>
        </w:rPr>
        <w:t xml:space="preserve">Acceptance of successful abstracts </w:t>
      </w:r>
      <w:proofErr w:type="gramStart"/>
      <w:r w:rsidRPr="00B85341">
        <w:rPr>
          <w:rFonts w:ascii="Calibri" w:hAnsi="Calibri"/>
        </w:rPr>
        <w:t>will be notified</w:t>
      </w:r>
      <w:proofErr w:type="gramEnd"/>
      <w:r w:rsidRPr="00B85341">
        <w:rPr>
          <w:rFonts w:ascii="Calibri" w:hAnsi="Calibri"/>
        </w:rPr>
        <w:t xml:space="preserve"> by 31 January 2018. </w:t>
      </w:r>
      <w:r w:rsidR="0018267C">
        <w:rPr>
          <w:rFonts w:ascii="Calibri" w:hAnsi="Calibri"/>
        </w:rPr>
        <w:t>P</w:t>
      </w:r>
      <w:r w:rsidR="0018267C">
        <w:rPr>
          <w:rFonts w:asciiTheme="minorHAnsi" w:hAnsiTheme="minorHAnsi"/>
          <w:color w:val="000000"/>
        </w:rPr>
        <w:t>resentations in English or S</w:t>
      </w:r>
      <w:r w:rsidR="0018267C" w:rsidRPr="00B60880">
        <w:rPr>
          <w:rFonts w:asciiTheme="minorHAnsi" w:hAnsiTheme="minorHAnsi"/>
          <w:color w:val="000000"/>
        </w:rPr>
        <w:t>panish</w:t>
      </w:r>
      <w:r w:rsidR="0018267C">
        <w:rPr>
          <w:rFonts w:asciiTheme="minorHAnsi" w:hAnsiTheme="minorHAnsi"/>
          <w:color w:val="000000"/>
        </w:rPr>
        <w:t>.</w:t>
      </w:r>
    </w:p>
    <w:sectPr w:rsidR="00B85341" w:rsidRPr="00B8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6"/>
    <w:rsid w:val="0018267C"/>
    <w:rsid w:val="00306ED5"/>
    <w:rsid w:val="00503CD3"/>
    <w:rsid w:val="005D0DB3"/>
    <w:rsid w:val="00655235"/>
    <w:rsid w:val="0081705B"/>
    <w:rsid w:val="00836950"/>
    <w:rsid w:val="008C0BE5"/>
    <w:rsid w:val="00A7120C"/>
    <w:rsid w:val="00AB0016"/>
    <w:rsid w:val="00AC14FE"/>
    <w:rsid w:val="00B60880"/>
    <w:rsid w:val="00B85341"/>
    <w:rsid w:val="00C126CA"/>
    <w:rsid w:val="00C76C61"/>
    <w:rsid w:val="00E9601A"/>
    <w:rsid w:val="00EE0F81"/>
    <w:rsid w:val="00E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8577F-A5DF-4C24-BEBB-72C3E975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8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puig@m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Idoya Puig</dc:creator>
  <cp:keywords/>
  <dc:description/>
  <cp:lastModifiedBy>Idoya Puig</cp:lastModifiedBy>
  <cp:revision>2</cp:revision>
  <cp:lastPrinted>2017-06-02T09:50:00Z</cp:lastPrinted>
  <dcterms:created xsi:type="dcterms:W3CDTF">2017-06-02T10:17:00Z</dcterms:created>
  <dcterms:modified xsi:type="dcterms:W3CDTF">2017-06-02T10:17:00Z</dcterms:modified>
</cp:coreProperties>
</file>